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24" w:rsidRPr="00E84DED" w:rsidRDefault="00F74524" w:rsidP="00F74524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E84D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униципальное казённое дошкольное  образовательное  учреждение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«Детский сад п. Бира»</w:t>
      </w:r>
    </w:p>
    <w:p w:rsidR="00F74524" w:rsidRPr="00E84DED" w:rsidRDefault="00F74524" w:rsidP="00F745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74524" w:rsidRPr="00E84DED" w:rsidRDefault="00F74524" w:rsidP="00F7452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84DED">
        <w:rPr>
          <w:rFonts w:ascii="Times New Roman" w:hAnsi="Times New Roman"/>
          <w:sz w:val="28"/>
          <w:szCs w:val="28"/>
        </w:rPr>
        <w:t>679130, Еврейская АО, Облученский район, п. Бира, ул. Онищенко, 48</w:t>
      </w:r>
    </w:p>
    <w:p w:rsidR="00F74524" w:rsidRPr="00E84DED" w:rsidRDefault="00F74524" w:rsidP="00F7452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4524" w:rsidRPr="00E84DED" w:rsidRDefault="00F74524" w:rsidP="00F745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74524" w:rsidRPr="00E84DED" w:rsidRDefault="00F74524" w:rsidP="00F74524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</w:t>
      </w:r>
    </w:p>
    <w:p w:rsidR="00F74524" w:rsidRPr="00E84DED" w:rsidRDefault="00F74524" w:rsidP="00F74524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УТВЕРЖДАЮ:</w:t>
      </w:r>
    </w:p>
    <w:p w:rsidR="00F74524" w:rsidRPr="00E84DED" w:rsidRDefault="00F74524" w:rsidP="00F74524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</w:t>
      </w:r>
      <w:r w:rsidR="00386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</w:t>
      </w: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Заведующий  МКДОУ «Детский сад п. Бира»</w:t>
      </w:r>
    </w:p>
    <w:p w:rsidR="00F74524" w:rsidRPr="00E84DED" w:rsidRDefault="00F74524" w:rsidP="00F74524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___________И.А. </w:t>
      </w:r>
      <w:proofErr w:type="spellStart"/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Пильц</w:t>
      </w:r>
      <w:proofErr w:type="spellEnd"/>
    </w:p>
    <w:p w:rsidR="00F74524" w:rsidRPr="00E84DED" w:rsidRDefault="0038642E" w:rsidP="00F74524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«31» августа 2022</w:t>
      </w:r>
      <w:bookmarkStart w:id="0" w:name="_GoBack"/>
      <w:bookmarkEnd w:id="0"/>
      <w:r w:rsidR="00F74524"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</w:p>
    <w:p w:rsidR="0038642E" w:rsidRDefault="0038642E" w:rsidP="00F745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74524" w:rsidRPr="00E84DED" w:rsidRDefault="00F74524" w:rsidP="00F74524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 о наставничестве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Общие положения: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Наставничество – разновидность индивидуальной работы с молодыми педагогами, не имеющими трудового стажа педагогической деятельности в ДОУ или имеющими трудовой стаж не более 5 лет.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Наставничество предусматривает систематическую индивидуальную работу опытного воспитателя по развитию у молодого специалиста необходимых навыков и умений ведения педагогической деятельности, а также знание дошкольных методик.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Цели и задачи наставничества: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Цель наставничества – обобщение и распространение педагогического опыта через оказание помощи молодым педагогам в их профессиональном становлении.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Задачи наставничества: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-привить молодым специалистам интерес к педагогической деятельности и закрепить их в ДОУ;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-ускорить процесс профессионального становления воспитателя, развить его способности самостоятельно и качественно выполнять возложенные на него обязанности по занимаемой должности;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-способствовать успешной адаптации молодых воспитателей к корпоративной культуре, правилам поведения в ДОУ.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Организационные основы наставничества: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Наставничество организуется на основании приказа заведующего ДОУ.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Руководство деятельностью наставников осущест</w:t>
      </w:r>
      <w:r w:rsidR="00243C78"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вляет  старший воспитатель</w:t>
      </w: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74524" w:rsidRPr="00E84DED" w:rsidRDefault="00243C78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 Н</w:t>
      </w:r>
      <w:r w:rsidR="00F74524"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аставниками могут быть: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-аттестованные педагоги 1 и высшей квалификационной категории;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-педагоги, имеющие педагогический стаж более 5 лет.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 Наставник может иметь одновременно не более двух подшефных педагогов.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3.5. Кандидатуры наставников утверждаются  приказом по ДОУ на 1 учебный год.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3.6. Замена наставника производится приказом заведующей ДОУ в случаях: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-увольнения наставника;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перевода на другую работу подшефного или наставника;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-привлечения наставника к дисциплинарной ответственности;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-психологической несовместимости наставника и подшефного (после конфликтной ситуации и аналитического заключения педагога-психолога).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3.7. Показателями оценки эффективности работы наставника является выполнение молодым воспитателем целей и задач в период наставничества. Оценка производится по результатам промежуточного и итогового контроля.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3.8. За успешную работу наставник отмечается заведующей ДОУ по действующей системе поощрения </w:t>
      </w:r>
      <w:proofErr w:type="gramStart"/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</w:t>
      </w:r>
      <w:proofErr w:type="gramEnd"/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локальных актов по ДОУ.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Обязанности наставника: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должности.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 Изучать: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-деловые и нравственные качества молодого специалиста;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-отношение молодого специалиста к проведению занятий, коллективу ДОУ, детям и их родителям;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-его увлечения, наклонности, круг досугового общении, профессиональную этику педагогического работника.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 Вводить в должность.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4.4. Проводить необходимое обучение; контролировать и оценивать самостоятельное проведение молодым специалистом образовательных занятий, </w:t>
      </w:r>
      <w:proofErr w:type="spellStart"/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внегрупповых</w:t>
      </w:r>
      <w:proofErr w:type="spellEnd"/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мероприятий.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 Разрабатывать совместно с молодым специалистом план по профессиональному самообразованию; давать конкретные задания и определять срок их выполнения; контролировать работу, оказывать необходимую помощь.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4.6. 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им ошибки.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4.7. Развивать положительные качества молодого специалиста, в т. ч. личным примером, корректировать его поведение в ДОУ, привлекать к участию в общественной жизни коллектива, содействовать расширению общекультурного и профессионального кругозора.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4.8. 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воздействия.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4.9. Вести дневник работы наставника и периодически докладывать на административном совещании, педагогическом часе о процессе адаптации молодого специалиста, результатах его труда.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4.10. Подводить итоги профессиональной адаптации молодого специалиста, составлять отчет по результатам наставничества с заключением о </w:t>
      </w: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прохождении адаптации, с предложениями по дальнейшей работе молодого специалиста.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Права наставника: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5.1. Подключать с согласия заместителя </w:t>
      </w:r>
      <w:proofErr w:type="gramStart"/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заведующего</w:t>
      </w:r>
      <w:proofErr w:type="gramEnd"/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других сотрудников для дополнительного обучения молодого специалиста.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Обязанности молодого педагога: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 Изучать Закон РФ "Об образовании", нормативные акты, определяющие его служебную деятельность, структуру, штаты, особенности работы ДОУ и функциональные обязанности по занимаемой должности.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6.2. Выполнять план профессионального становления в определенные сроки.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6.3. Постоянно работать над повышением профессионального мастерства, овладевать практическими навыками по занимаемой должности.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6.4. Учиться у наставника передовым методам и формам работы, правильно строить свои взаимоотношения с ним.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6.5. Повышать свой общеобразовательный и культурный уровень.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6.6. Периодически отчитываться по своей работе перед наставником и старшим воспитателем.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Права молодого педагога: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7.1. Вносить на рассмотрение администрации ДОУ предложения по совершенствованию работы, связанной с наставничеством.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7.2. Защищать свою профессиональную честь и достоинство в рамках принятой в ДОУ профессиональной этики.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7.3. Знакомиться с жалобами и другими документами, содержащими оценку его работы, давать по ним объяснения.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7.4. Посещать внешние организации по вопросам, связанным с педагогической деятельностью.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7.5. Повышать квалификацию удобным для себя способом.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Руководство работой наставника: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8.1. Организация работы наставников и контроль их деятельности возлагается на старшего воспитателя, заведующего.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8.2. Старший воспитатель обязан: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представить назначенного молодого специалиста педагогам ДОУ, объявить приказ о закреплении за ним наставника;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создать необходимые условия для совместной работы молодого специалиста и его наставника;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-посетить отдельные занятия и мероприятия, проводимые наставником и молодым специалистом;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-изучить, обобщить и распространить положительный опыт организации наставничества в ДОУ;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-определить меры поощрения наставников.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Документы, регламентирующие наставничество: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9.1. К документам, регламентирующим деятельность наставников, относятся: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Положение;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 заведующей ДОУ об организации наставничества;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протоколы заседаний педагогического совета;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методические рекомендации и обзоры по передовому опыту проведения работы по наставничеству;</w:t>
      </w:r>
      <w:r w:rsidRPr="00E84DE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дневник работы наставника.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9.2. По окончании срока наставничества молодой специалист в течение 10 дней должен сдать старшему воспитателю следующие документы: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-отчет молодого специалиста о проделанной работе;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план профессионального становления с оценкой наставником проделанной работы и отзывом с предложениями по дальнейшей работе молодого специалиста.</w:t>
      </w: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74524" w:rsidRPr="00E84DED" w:rsidRDefault="00F74524" w:rsidP="00F74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5CFD" w:rsidRPr="00E84DED" w:rsidRDefault="00075CFD">
      <w:pPr>
        <w:rPr>
          <w:sz w:val="28"/>
          <w:szCs w:val="28"/>
        </w:rPr>
      </w:pPr>
    </w:p>
    <w:sectPr w:rsidR="00075CFD" w:rsidRPr="00E84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8B"/>
    <w:rsid w:val="00075CFD"/>
    <w:rsid w:val="00243C78"/>
    <w:rsid w:val="0038642E"/>
    <w:rsid w:val="00A75E8B"/>
    <w:rsid w:val="00E84DED"/>
    <w:rsid w:val="00F7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4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4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cp:lastPrinted>2023-02-09T02:57:00Z</cp:lastPrinted>
  <dcterms:created xsi:type="dcterms:W3CDTF">2020-11-25T09:20:00Z</dcterms:created>
  <dcterms:modified xsi:type="dcterms:W3CDTF">2023-02-09T03:01:00Z</dcterms:modified>
</cp:coreProperties>
</file>