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3" w:rsidRPr="00475093" w:rsidRDefault="00475093" w:rsidP="00475093">
      <w:pPr>
        <w:spacing w:before="100" w:beforeAutospacing="1" w:after="100" w:afterAutospacing="1" w:line="264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                                               </w:t>
      </w: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к</w:t>
      </w: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 № 1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 xml:space="preserve">Как заинтересовать ребенка занятиями </w:t>
      </w: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br/>
      </w: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>физкультурой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FF0000"/>
          <w:lang w:eastAsia="ru-RU"/>
        </w:rPr>
        <w:t>З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Активный интерес к физическим упражнениям пробуждают у детей разнообразные игрушки и </w:t>
      </w: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>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475093">
        <w:rPr>
          <w:rFonts w:ascii="Calibri" w:eastAsia="Times New Roman" w:hAnsi="Calibri" w:cs="Times New Roman"/>
          <w:lang w:eastAsia="ru-RU"/>
        </w:rPr>
        <w:t>.</w:t>
      </w: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475093" w:rsidRDefault="00475093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noProof/>
          <w:lang w:eastAsia="ru-RU"/>
        </w:rPr>
      </w:pPr>
      <w:r w:rsidRPr="00475093">
        <w:rPr>
          <w:rFonts w:ascii="Calibri" w:eastAsia="Times New Roman" w:hAnsi="Calibri" w:cs="Times New Roman"/>
          <w:lang w:eastAsia="ru-RU"/>
        </w:rPr>
        <w:t> </w:t>
      </w:r>
    </w:p>
    <w:p w:rsidR="00996CFB" w:rsidRDefault="00996CFB" w:rsidP="00996CFB">
      <w:pPr>
        <w:spacing w:after="0" w:line="264" w:lineRule="auto"/>
        <w:ind w:firstLine="360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996CFB" w:rsidRPr="00475093" w:rsidRDefault="00996CFB" w:rsidP="00996CFB">
      <w:pPr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93" w:rsidRPr="00475093" w:rsidRDefault="00475093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lastRenderedPageBreak/>
        <w:t>к</w:t>
      </w: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</w:t>
      </w: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 № 2</w:t>
      </w:r>
      <w:r w:rsidRPr="00475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>Зарядка – это весело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FF0000"/>
          <w:lang w:eastAsia="ru-RU"/>
        </w:rPr>
        <w:t>Л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475093">
        <w:rPr>
          <w:rFonts w:ascii="Calibri" w:eastAsia="Times New Roman" w:hAnsi="Calibri" w:cs="Times New Roman"/>
          <w:b/>
          <w:bCs/>
          <w:i/>
          <w:iCs/>
          <w:color w:val="17365D"/>
          <w:lang w:eastAsia="ru-RU"/>
        </w:rPr>
        <w:t>Если мама сказала: «Молодец, у тебя все получится», – значит, так оно и есть!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• Хорошая музыка создает настроение и задает ритм движений.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• Чаще хвалите вашего маленького спортсмена за успехи.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475093" w:rsidRPr="00475093" w:rsidRDefault="00475093" w:rsidP="00996CFB">
      <w:pPr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 </w:t>
      </w: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475093" w:rsidRPr="00475093" w:rsidRDefault="00475093" w:rsidP="00996CFB">
      <w:pPr>
        <w:keepNext/>
        <w:spacing w:after="0" w:line="264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к</w:t>
      </w: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</w:t>
      </w: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 № 3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>Профилактика плоскостопия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FF0000"/>
          <w:lang w:eastAsia="ru-RU"/>
        </w:rPr>
        <w:t>У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8"/>
          <w:lang w:eastAsia="ru-RU"/>
        </w:rPr>
        <w:t>Упражнения для коррекции стопы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Ходьба на носках в среднем темпе в течение 1–3 минут.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2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Ходьба на наружных краях стоп в среднем темпе в течение 2–5 минут.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3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Медленная ходьба на носках по наклонной плоскости.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4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Ходьба по палке.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5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Катание мяча поочередно одной и другой ногой.</w:t>
      </w:r>
    </w:p>
    <w:p w:rsidR="00475093" w:rsidRPr="00475093" w:rsidRDefault="00475093" w:rsidP="00996CFB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6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Катание обруча пальцами ног (поочередно) в течение 2–4 минут.</w:t>
      </w:r>
    </w:p>
    <w:p w:rsidR="00475093" w:rsidRPr="00475093" w:rsidRDefault="00475093" w:rsidP="00996CF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7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Медленные приседания на гимнастической палке с опорой на стул.</w:t>
      </w:r>
    </w:p>
    <w:p w:rsidR="00475093" w:rsidRPr="00475093" w:rsidRDefault="00475093" w:rsidP="00996CF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lastRenderedPageBreak/>
        <w:t>8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Медленные приседания на мяче, с опорой на стул или, балансируя разведенными в сторону руками.</w:t>
      </w:r>
    </w:p>
    <w:p w:rsidR="00475093" w:rsidRPr="00475093" w:rsidRDefault="00475093" w:rsidP="00996CF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9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Сгибание и разгибание стоп в положении сидя на стуле.</w:t>
      </w:r>
    </w:p>
    <w:p w:rsidR="00475093" w:rsidRPr="00475093" w:rsidRDefault="00475093" w:rsidP="00996CF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>10</w:t>
      </w:r>
      <w:r w:rsidRPr="00475093">
        <w:rPr>
          <w:rFonts w:ascii="Monotype Corsiva" w:eastAsia="Times New Roman" w:hAnsi="Monotype Corsiva" w:cs="Times New Roman"/>
          <w:b/>
          <w:bCs/>
          <w:color w:val="7030A0"/>
          <w:sz w:val="24"/>
          <w:szCs w:val="24"/>
          <w:lang w:eastAsia="ru-RU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75093" w:rsidRPr="00475093" w:rsidRDefault="00475093" w:rsidP="00996C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996CFB" w:rsidRDefault="00996CFB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</w:p>
    <w:p w:rsidR="00475093" w:rsidRPr="00475093" w:rsidRDefault="00475093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lastRenderedPageBreak/>
        <w:t>к</w:t>
      </w: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</w:t>
      </w: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 № 4</w:t>
      </w:r>
      <w:r w:rsidRPr="00475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>Закаливание детского организма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FF0000"/>
          <w:lang w:eastAsia="ru-RU"/>
        </w:rPr>
        <w:t>А</w:t>
      </w:r>
      <w:r w:rsidRPr="00475093">
        <w:rPr>
          <w:rFonts w:ascii="Calibri" w:eastAsia="Times New Roman" w:hAnsi="Calibri" w:cs="Times New Roman"/>
          <w:lang w:eastAsia="ru-RU"/>
        </w:rPr>
        <w:t xml:space="preserve"> 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>вот что рекомендуют специалисты по части закаливания детей.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17365D"/>
          <w:lang w:eastAsia="ru-RU"/>
        </w:rPr>
        <w:t>Пусть всегда будет солнце!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Д</w:t>
      </w:r>
      <w:proofErr w:type="gramEnd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постарайтесь использовать любую возможность для облучения ребенка солнечным светом.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b/>
          <w:bCs/>
          <w:color w:val="17365D"/>
          <w:lang w:eastAsia="ru-RU"/>
        </w:rPr>
        <w:t>А как закалять детей водой?</w:t>
      </w: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Температура воды должна быть не менее 22–23</w:t>
      </w: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°С</w:t>
      </w:r>
      <w:proofErr w:type="gramEnd"/>
      <w:r w:rsidRPr="00475093">
        <w:rPr>
          <w:rFonts w:ascii="Calibri" w:eastAsia="Times New Roman" w:hAnsi="Calibri" w:cs="Times New Roman"/>
          <w:color w:val="17365D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Постарайтесь </w:t>
      </w: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>побыстрее</w:t>
      </w:r>
      <w:proofErr w:type="gramEnd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475093">
        <w:rPr>
          <w:rFonts w:ascii="Calibri" w:eastAsia="Times New Roman" w:hAnsi="Calibri" w:cs="Times New Roman"/>
          <w:color w:val="17365D"/>
          <w:lang w:eastAsia="ru-RU"/>
        </w:rPr>
        <w:t>Самое</w:t>
      </w:r>
      <w:proofErr w:type="gramEnd"/>
      <w:r w:rsidRPr="00475093">
        <w:rPr>
          <w:rFonts w:ascii="Calibri" w:eastAsia="Times New Roman" w:hAnsi="Calibri" w:cs="Times New Roman"/>
          <w:color w:val="17365D"/>
          <w:lang w:eastAsia="ru-RU"/>
        </w:rPr>
        <w:t xml:space="preserve"> подходящее – с чистым песчаным дном, пологим спуском, со спокойным течением воды.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475093" w:rsidRPr="00475093" w:rsidRDefault="00475093" w:rsidP="00996CFB">
      <w:pPr>
        <w:keepNext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lastRenderedPageBreak/>
        <w:t>к</w:t>
      </w:r>
      <w:r w:rsidRPr="0047509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онсультация</w:t>
      </w:r>
      <w:r w:rsidRPr="00475093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 № 5</w:t>
      </w:r>
      <w:r w:rsidRPr="00475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75093" w:rsidRPr="00475093" w:rsidRDefault="00475093" w:rsidP="00996CF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 xml:space="preserve">Памятка для родителей </w:t>
      </w: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br/>
      </w:r>
      <w:r w:rsidRPr="00475093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u w:val="single"/>
          <w:lang w:eastAsia="ru-RU"/>
        </w:rPr>
        <w:t>по оздоровлению детей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Calibri" w:eastAsia="Times New Roman" w:hAnsi="Calibri" w:cs="Times New Roman"/>
          <w:color w:val="17365D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lang w:eastAsia="ru-RU"/>
        </w:rPr>
        <w:t>Прежде всего, необходимо: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 xml:space="preserve">1. </w:t>
      </w:r>
      <w:r w:rsidRPr="00475093">
        <w:rPr>
          <w:rFonts w:ascii="Monotype Corsiva" w:eastAsia="Times New Roman" w:hAnsi="Monotype Corsiva" w:cs="Times New Roman"/>
          <w:caps/>
          <w:color w:val="17365D"/>
          <w:sz w:val="24"/>
          <w:szCs w:val="24"/>
          <w:lang w:eastAsia="ru-RU"/>
        </w:rPr>
        <w:t>с</w:t>
      </w: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оздавать эмоциональный комфорт: доброе отношение, ласковый тон.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утреннюю гимнастику;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хороводные игры-забавы;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подвижные игры;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спортивно-развлекательные игровые комплексы;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гимнастику для глаз;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элементы самомассажа;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• закаливающие процедуры (с учетом здоровья детей);</w:t>
      </w:r>
    </w:p>
    <w:p w:rsidR="00475093" w:rsidRPr="00475093" w:rsidRDefault="00475093" w:rsidP="00996CFB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093" w:rsidRPr="00475093" w:rsidRDefault="00475093" w:rsidP="0099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3">
        <w:rPr>
          <w:rFonts w:ascii="Monotype Corsiva" w:eastAsia="Times New Roman" w:hAnsi="Monotype Corsiva" w:cs="Times New Roman"/>
          <w:color w:val="17365D"/>
          <w:sz w:val="24"/>
          <w:szCs w:val="24"/>
          <w:lang w:eastAsia="ru-RU"/>
        </w:rPr>
        <w:t>      • ароматерапию, фитотерапию, витаминотерапию, аэроионотерапию (по назначению врача).</w:t>
      </w:r>
    </w:p>
    <w:p w:rsidR="00E4342B" w:rsidRDefault="00996CFB" w:rsidP="00996CFB">
      <w:pPr>
        <w:spacing w:after="0"/>
      </w:pPr>
    </w:p>
    <w:sectPr w:rsidR="00E4342B" w:rsidSect="000E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5093"/>
    <w:rsid w:val="000E69C2"/>
    <w:rsid w:val="001D4728"/>
    <w:rsid w:val="00475093"/>
    <w:rsid w:val="009842E0"/>
    <w:rsid w:val="00996CFB"/>
    <w:rsid w:val="00E5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2"/>
  </w:style>
  <w:style w:type="paragraph" w:styleId="3">
    <w:name w:val="heading 3"/>
    <w:basedOn w:val="a"/>
    <w:link w:val="30"/>
    <w:uiPriority w:val="9"/>
    <w:qFormat/>
    <w:rsid w:val="00475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0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5093"/>
    <w:rPr>
      <w:b/>
      <w:bCs/>
    </w:rPr>
  </w:style>
  <w:style w:type="paragraph" w:styleId="a4">
    <w:name w:val="Normal (Web)"/>
    <w:basedOn w:val="a"/>
    <w:uiPriority w:val="99"/>
    <w:semiHidden/>
    <w:unhideWhenUsed/>
    <w:rsid w:val="0047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50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2016-06-27T05:59:00Z</dcterms:created>
  <dcterms:modified xsi:type="dcterms:W3CDTF">2019-03-13T13:04:00Z</dcterms:modified>
</cp:coreProperties>
</file>